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tLeast" w:line="220" w:before="0" w:after="200"/>
        <w:ind w:right="0" w:firstLine="0"/>
        <w:rPr>
          <w:color w:val="auto"/>
          <w:position w:val="0"/>
          <w:sz w:val="30"/>
          <w:szCs w:val="30"/>
          <w:rFonts w:ascii="Tahoma" w:eastAsia="Tahoma" w:hAnsi="Tahoma" w:hint="default"/>
        </w:rPr>
        <w:snapToGrid w:val="off"/>
        <w:autoSpaceDE w:val="1"/>
        <w:autoSpaceDN w:val="1"/>
      </w:pPr>
      <w:r>
        <w:rPr>
          <w:color w:val="auto"/>
          <w:position w:val="0"/>
          <w:sz w:val="30"/>
          <w:szCs w:val="30"/>
          <w:rFonts w:ascii="Tahoma" w:eastAsia="Tahoma" w:hAnsi="Tahoma" w:hint="default"/>
        </w:rPr>
        <w:t>北沟固废填埋场地综合治理方案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color w:val="auto"/>
          <w:position w:val="0"/>
          <w:sz w:val="28"/>
          <w:szCs w:val="28"/>
          <w:rFonts w:ascii="Tahoma" w:eastAsia="Tahoma" w:hAnsi="Tahoma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Tahoma" w:eastAsia="Tahoma" w:hAnsi="Tahoma" w:hint="default"/>
        </w:rPr>
        <w:t xml:space="preserve">      本方案由中蓝连海设计研究院、</w:t>
      </w: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环保部南京环科所、省环科院</w:t>
      </w: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土壤所共同编制，方案实施时间为2017年10月12日到2017年12</w:t>
      </w: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月31日，具体内容如下：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一、填埋场降水：收集和处理填埋场坑内的积水，减少污染源。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二、水平、垂直阻隔：对填埋场进行水平阻隔和竖向阻隔，从源头控</w:t>
      </w: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制污染源补给。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三、排水系统：设置填埋场截排水系统。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四、南北坝体加固：对南北两侧风化岩壁进行加固，保证填埋场边坡</w:t>
      </w: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的稳定性。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江苏蓝丰生物化工股份有限公司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color w:val="auto"/>
          <w:position w:val="0"/>
          <w:sz w:val="28"/>
          <w:szCs w:val="28"/>
          <w:rFonts w:ascii="Tahoma" w:eastAsia="Tahoma" w:hAnsi="Tahoma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                                                                              2017年10月19日 </w:t>
      </w:r>
    </w:p>
    <w:sectPr>
      <w:pgSz w:w="11906" w:h="16838"/>
      <w:pgMar w:top="1440" w:left="1800" w:bottom="1440" w:right="180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微软雅黑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ahoma" w:eastAsia="Tahoma" w:hAnsi="Tahoma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</Lines>
  <LinksUpToDate>false</LinksUpToDate>
  <Pages>1</Pages>
  <Paragraphs>1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2008-09-11T17:21:00Z</dcterms:modified>
</cp:coreProperties>
</file>